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687" w:rsidRPr="00502BF2" w:rsidRDefault="00845687" w:rsidP="00845687">
      <w:pPr>
        <w:pStyle w:val="FP"/>
        <w:tabs>
          <w:tab w:val="left" w:pos="567"/>
        </w:tabs>
        <w:rPr>
          <w:rFonts w:ascii="Arial" w:hAnsi="Arial" w:cs="Arial"/>
          <w:b/>
          <w:sz w:val="24"/>
          <w:szCs w:val="24"/>
          <w:lang w:eastAsia="ja-JP"/>
        </w:rPr>
      </w:pPr>
      <w:r w:rsidRPr="00502BF2">
        <w:rPr>
          <w:rFonts w:ascii="Arial" w:hAnsi="Arial" w:cs="Arial"/>
          <w:b/>
          <w:sz w:val="24"/>
          <w:szCs w:val="24"/>
        </w:rPr>
        <w:t>3GPP TSG RAN meeting #82</w:t>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Pr="00502BF2">
        <w:rPr>
          <w:rFonts w:ascii="Arial" w:hAnsi="Arial" w:cs="Arial"/>
          <w:b/>
          <w:sz w:val="24"/>
          <w:szCs w:val="24"/>
        </w:rPr>
        <w:tab/>
      </w:r>
      <w:r w:rsidR="00F711D4" w:rsidRPr="00F711D4">
        <w:rPr>
          <w:rFonts w:ascii="Arial" w:hAnsi="Arial" w:cs="Arial"/>
          <w:b/>
          <w:sz w:val="24"/>
          <w:szCs w:val="24"/>
        </w:rPr>
        <w:t>RP-182343</w:t>
      </w:r>
      <w:bookmarkStart w:id="0" w:name="_GoBack"/>
      <w:bookmarkEnd w:id="0"/>
    </w:p>
    <w:p w:rsidR="00845687" w:rsidRPr="004B566C" w:rsidRDefault="00845687" w:rsidP="00845687">
      <w:pPr>
        <w:tabs>
          <w:tab w:val="left" w:pos="567"/>
        </w:tabs>
        <w:rPr>
          <w:rFonts w:ascii="Arial" w:hAnsi="Arial" w:cs="Arial"/>
          <w:b/>
          <w:sz w:val="24"/>
        </w:rPr>
      </w:pPr>
      <w:r w:rsidRPr="00502BF2">
        <w:rPr>
          <w:rFonts w:ascii="Arial" w:hAnsi="Arial" w:cs="Arial"/>
          <w:b/>
          <w:sz w:val="24"/>
        </w:rPr>
        <w:t>Sorrento, Italy, December 10-13,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C565AE">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3BED">
        <w:rPr>
          <w:rFonts w:ascii="Arial" w:hAnsi="Arial" w:cs="Arial"/>
          <w:color w:val="FF0000"/>
          <w:lang w:eastAsia="ja-JP"/>
        </w:rPr>
        <w:t>10</w:t>
      </w:r>
      <w:r w:rsidR="00D93BED">
        <w:rPr>
          <w:rFonts w:ascii="Arial" w:hAnsi="Arial" w:cs="Arial" w:hint="eastAsia"/>
          <w:color w:val="FF0000"/>
          <w:lang w:eastAsia="ja-JP"/>
        </w:rPr>
        <w:t>.3</w:t>
      </w:r>
      <w:r w:rsidR="00C21339">
        <w:rPr>
          <w:rFonts w:ascii="Arial" w:hAnsi="Arial" w:cs="Arial" w:hint="eastAsia"/>
          <w:color w:val="FF0000"/>
          <w:lang w:eastAsia="ja-JP"/>
        </w:rPr>
        <w:t>.</w:t>
      </w:r>
      <w:r w:rsidR="00D93BED">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565AE" w:rsidRPr="008836AC" w:rsidTr="000D5E7F">
        <w:tc>
          <w:tcPr>
            <w:tcW w:w="2436" w:type="dxa"/>
            <w:shd w:val="clear" w:color="auto" w:fill="auto"/>
          </w:tcPr>
          <w:p w:rsidR="00C565AE" w:rsidRPr="008836AC" w:rsidRDefault="00C565AE" w:rsidP="000D5E7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C565AE" w:rsidRPr="008836AC" w:rsidRDefault="00C565AE" w:rsidP="000D5E7F">
            <w:pPr>
              <w:tabs>
                <w:tab w:val="left" w:pos="567"/>
              </w:tabs>
              <w:spacing w:after="0"/>
              <w:rPr>
                <w:rFonts w:ascii="Arial" w:hAnsi="Arial" w:cs="Arial"/>
              </w:rPr>
            </w:pPr>
            <w:r w:rsidRPr="00C565AE">
              <w:rPr>
                <w:rFonts w:ascii="Arial" w:hAnsi="Arial" w:cs="Arial"/>
              </w:rPr>
              <w:t>LTE Advanced inter-band CA Rel-15 for xDL/1UL with x&gt;5</w:t>
            </w:r>
          </w:p>
        </w:tc>
      </w:tr>
      <w:tr w:rsidR="00C565AE" w:rsidRPr="008836AC" w:rsidTr="000D5E7F">
        <w:tc>
          <w:tcPr>
            <w:tcW w:w="2436" w:type="dxa"/>
            <w:shd w:val="clear" w:color="auto" w:fill="auto"/>
          </w:tcPr>
          <w:p w:rsidR="00C565AE" w:rsidRPr="008836AC" w:rsidRDefault="00C565AE" w:rsidP="000D5E7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C565AE" w:rsidRDefault="00C565AE" w:rsidP="000D5E7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C565AE" w:rsidRPr="008836AC" w:rsidRDefault="00C565AE" w:rsidP="000D5E7F">
            <w:pPr>
              <w:tabs>
                <w:tab w:val="left" w:pos="567"/>
              </w:tabs>
              <w:spacing w:after="0"/>
              <w:rPr>
                <w:rFonts w:ascii="Arial" w:hAnsi="Arial" w:cs="Arial"/>
              </w:rPr>
            </w:pPr>
            <w:r>
              <w:rPr>
                <w:rFonts w:ascii="Arial" w:hAnsi="Arial" w:cs="Arial"/>
                <w:color w:val="FF0000"/>
                <w:lang w:eastAsia="ja-JP"/>
              </w:rPr>
              <w:t>No</w:t>
            </w:r>
          </w:p>
        </w:tc>
        <w:tc>
          <w:tcPr>
            <w:tcW w:w="1842" w:type="dxa"/>
          </w:tcPr>
          <w:p w:rsidR="00C565AE" w:rsidRDefault="00C565AE" w:rsidP="000D5E7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C565AE" w:rsidRPr="008836AC" w:rsidRDefault="00C565AE" w:rsidP="000D5E7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C565AE" w:rsidRPr="008836AC" w:rsidRDefault="00C565AE" w:rsidP="000D5E7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C565AE" w:rsidRPr="008836AC" w:rsidRDefault="00C565AE" w:rsidP="000D5E7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C565AE" w:rsidRPr="008836AC" w:rsidRDefault="00C565AE" w:rsidP="000D5E7F">
            <w:pPr>
              <w:tabs>
                <w:tab w:val="left" w:pos="567"/>
              </w:tabs>
              <w:spacing w:after="0"/>
              <w:rPr>
                <w:rFonts w:ascii="Arial" w:hAnsi="Arial" w:cs="Arial"/>
              </w:rPr>
            </w:pPr>
            <w:r w:rsidRPr="008836AC">
              <w:rPr>
                <w:rFonts w:ascii="Arial" w:hAnsi="Arial" w:cs="Arial"/>
              </w:rPr>
              <w:t>Testing part:</w:t>
            </w:r>
          </w:p>
          <w:p w:rsidR="00C565AE" w:rsidRPr="008836AC" w:rsidRDefault="00C565AE" w:rsidP="000D5E7F">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565AE" w:rsidRPr="008836AC" w:rsidTr="000D5E7F">
        <w:tc>
          <w:tcPr>
            <w:tcW w:w="2436" w:type="dxa"/>
          </w:tcPr>
          <w:p w:rsidR="00C565AE" w:rsidRPr="008836AC" w:rsidRDefault="00C565AE" w:rsidP="000D5E7F">
            <w:pPr>
              <w:tabs>
                <w:tab w:val="left" w:pos="567"/>
              </w:tabs>
              <w:spacing w:after="0"/>
              <w:rPr>
                <w:rFonts w:ascii="Arial" w:hAnsi="Arial" w:cs="Arial"/>
                <w:b/>
              </w:rPr>
            </w:pPr>
            <w:r w:rsidRPr="008836AC">
              <w:rPr>
                <w:rFonts w:ascii="Arial" w:hAnsi="Arial" w:cs="Arial"/>
                <w:b/>
              </w:rPr>
              <w:t>Acronym</w:t>
            </w:r>
          </w:p>
        </w:tc>
        <w:tc>
          <w:tcPr>
            <w:tcW w:w="7650" w:type="dxa"/>
            <w:gridSpan w:val="5"/>
          </w:tcPr>
          <w:p w:rsidR="00C565AE" w:rsidRPr="008836AC" w:rsidRDefault="00C565AE" w:rsidP="000D5E7F">
            <w:pPr>
              <w:tabs>
                <w:tab w:val="left" w:pos="567"/>
              </w:tabs>
              <w:spacing w:after="0"/>
              <w:rPr>
                <w:rFonts w:ascii="Arial" w:hAnsi="Arial" w:cs="Arial"/>
              </w:rPr>
            </w:pPr>
            <w:r w:rsidRPr="00C565AE">
              <w:rPr>
                <w:rFonts w:ascii="Arial" w:hAnsi="Arial" w:cs="Arial"/>
              </w:rPr>
              <w:t>LTE_CA_R15_xDL1UL-Perf</w:t>
            </w:r>
          </w:p>
        </w:tc>
      </w:tr>
      <w:tr w:rsidR="00C565AE" w:rsidRPr="008836AC" w:rsidTr="000D5E7F">
        <w:tc>
          <w:tcPr>
            <w:tcW w:w="2436" w:type="dxa"/>
          </w:tcPr>
          <w:p w:rsidR="00C565AE" w:rsidRPr="008836AC" w:rsidRDefault="00C565AE" w:rsidP="000D5E7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565AE" w:rsidRPr="008836AC" w:rsidRDefault="00C565AE" w:rsidP="000D5E7F">
            <w:pPr>
              <w:tabs>
                <w:tab w:val="left" w:pos="567"/>
              </w:tabs>
              <w:spacing w:after="0"/>
              <w:rPr>
                <w:rFonts w:ascii="Arial" w:hAnsi="Arial" w:cs="Arial"/>
                <w:lang w:eastAsia="ja-JP"/>
              </w:rPr>
            </w:pPr>
            <w:r w:rsidRPr="00C565AE">
              <w:rPr>
                <w:rFonts w:ascii="Arial" w:hAnsi="Arial" w:cs="Arial"/>
                <w:lang w:eastAsia="ja-JP"/>
              </w:rPr>
              <w:t>780174</w:t>
            </w:r>
          </w:p>
        </w:tc>
      </w:tr>
      <w:tr w:rsidR="00C565AE" w:rsidRPr="008836AC" w:rsidTr="000D5E7F">
        <w:tc>
          <w:tcPr>
            <w:tcW w:w="2436" w:type="dxa"/>
          </w:tcPr>
          <w:p w:rsidR="00C565AE" w:rsidRPr="008836AC" w:rsidRDefault="00C565AE" w:rsidP="000D5E7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565AE" w:rsidRPr="008836AC" w:rsidRDefault="00C565AE" w:rsidP="000D5E7F">
            <w:pPr>
              <w:tabs>
                <w:tab w:val="left" w:pos="567"/>
              </w:tabs>
              <w:spacing w:after="0"/>
              <w:rPr>
                <w:rFonts w:ascii="Arial" w:hAnsi="Arial" w:cs="Arial"/>
                <w:lang w:eastAsia="ja-JP"/>
              </w:rPr>
            </w:pPr>
            <w:r w:rsidRPr="00C565AE">
              <w:rPr>
                <w:rFonts w:ascii="Arial" w:hAnsi="Arial" w:cs="Arial"/>
                <w:lang w:eastAsia="ja-JP"/>
              </w:rPr>
              <w:t>RP-181442</w:t>
            </w:r>
          </w:p>
        </w:tc>
      </w:tr>
      <w:tr w:rsidR="00C565AE" w:rsidRPr="008836AC" w:rsidTr="000D5E7F">
        <w:tc>
          <w:tcPr>
            <w:tcW w:w="2436" w:type="dxa"/>
          </w:tcPr>
          <w:p w:rsidR="00C565AE" w:rsidRDefault="00C565AE" w:rsidP="000D5E7F">
            <w:pPr>
              <w:tabs>
                <w:tab w:val="left" w:pos="567"/>
              </w:tabs>
              <w:spacing w:after="0"/>
              <w:rPr>
                <w:rFonts w:ascii="Arial" w:hAnsi="Arial" w:cs="Arial"/>
                <w:b/>
              </w:rPr>
            </w:pPr>
            <w:r>
              <w:rPr>
                <w:rFonts w:ascii="Arial" w:hAnsi="Arial" w:cs="Arial"/>
                <w:b/>
              </w:rPr>
              <w:t>Target Completion Date</w:t>
            </w:r>
          </w:p>
          <w:p w:rsidR="00C565AE" w:rsidRPr="008836AC" w:rsidRDefault="00C565AE" w:rsidP="000D5E7F">
            <w:pPr>
              <w:tabs>
                <w:tab w:val="left" w:pos="567"/>
              </w:tabs>
              <w:spacing w:after="0"/>
              <w:rPr>
                <w:rFonts w:ascii="Arial" w:hAnsi="Arial" w:cs="Arial"/>
                <w:b/>
              </w:rPr>
            </w:pPr>
            <w:r>
              <w:rPr>
                <w:rFonts w:ascii="Arial" w:hAnsi="Arial" w:cs="Arial"/>
                <w:b/>
              </w:rPr>
              <w:t>(indicate if changed)</w:t>
            </w:r>
          </w:p>
        </w:tc>
        <w:tc>
          <w:tcPr>
            <w:tcW w:w="1846" w:type="dxa"/>
          </w:tcPr>
          <w:p w:rsidR="00C565AE" w:rsidRDefault="00C565AE" w:rsidP="000D5E7F">
            <w:pPr>
              <w:tabs>
                <w:tab w:val="left" w:pos="567"/>
              </w:tabs>
              <w:spacing w:after="0"/>
              <w:rPr>
                <w:rFonts w:ascii="Arial" w:hAnsi="Arial" w:cs="Arial"/>
                <w:lang w:eastAsia="ja-JP"/>
              </w:rPr>
            </w:pPr>
            <w:r>
              <w:rPr>
                <w:rFonts w:ascii="Arial" w:hAnsi="Arial" w:cs="Arial"/>
                <w:lang w:eastAsia="ja-JP"/>
              </w:rPr>
              <w:t xml:space="preserve">Study Item: </w:t>
            </w:r>
          </w:p>
          <w:p w:rsidR="00C565AE" w:rsidRPr="008836AC" w:rsidRDefault="00C565AE" w:rsidP="000D5E7F">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C565AE" w:rsidRPr="008836AC" w:rsidRDefault="00C565AE" w:rsidP="000D5E7F">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06</w:t>
            </w:r>
            <w:r w:rsidRPr="00196E52">
              <w:rPr>
                <w:rFonts w:ascii="Arial" w:hAnsi="Arial" w:cs="Arial"/>
                <w:color w:val="FF0000"/>
                <w:lang w:eastAsia="ja-JP"/>
              </w:rPr>
              <w:t>/201</w:t>
            </w:r>
            <w:r>
              <w:rPr>
                <w:rFonts w:ascii="Arial" w:hAnsi="Arial" w:cs="Arial"/>
                <w:color w:val="FF0000"/>
                <w:lang w:eastAsia="ja-JP"/>
              </w:rPr>
              <w:t>8</w:t>
            </w:r>
          </w:p>
        </w:tc>
        <w:tc>
          <w:tcPr>
            <w:tcW w:w="2268" w:type="dxa"/>
          </w:tcPr>
          <w:p w:rsidR="00C565AE" w:rsidRPr="008836AC" w:rsidRDefault="00C565AE" w:rsidP="000D5E7F">
            <w:pPr>
              <w:tabs>
                <w:tab w:val="left" w:pos="567"/>
              </w:tabs>
              <w:spacing w:after="0"/>
              <w:rPr>
                <w:rFonts w:ascii="Arial" w:hAnsi="Arial" w:cs="Arial"/>
                <w:lang w:eastAsia="ja-JP"/>
              </w:rPr>
            </w:pPr>
            <w:r>
              <w:rPr>
                <w:rFonts w:ascii="Arial" w:hAnsi="Arial" w:cs="Arial"/>
                <w:lang w:eastAsia="ja-JP"/>
              </w:rPr>
              <w:t xml:space="preserve">Performance part: </w:t>
            </w:r>
            <w:r w:rsidRPr="00196E52">
              <w:rPr>
                <w:rFonts w:ascii="Arial" w:hAnsi="Arial" w:cs="Arial"/>
                <w:color w:val="FF0000"/>
                <w:lang w:eastAsia="ja-JP"/>
              </w:rPr>
              <w:t>12/201</w:t>
            </w:r>
            <w:r>
              <w:rPr>
                <w:rFonts w:ascii="Arial" w:hAnsi="Arial" w:cs="Arial"/>
                <w:color w:val="FF0000"/>
                <w:lang w:eastAsia="ja-JP"/>
              </w:rPr>
              <w:t>8</w:t>
            </w:r>
          </w:p>
        </w:tc>
        <w:tc>
          <w:tcPr>
            <w:tcW w:w="1694" w:type="dxa"/>
            <w:gridSpan w:val="2"/>
          </w:tcPr>
          <w:p w:rsidR="00C565AE" w:rsidRPr="006A7BCB" w:rsidRDefault="00C565AE" w:rsidP="000D5E7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C565AE" w:rsidRPr="008836AC" w:rsidTr="000D5E7F">
        <w:tc>
          <w:tcPr>
            <w:tcW w:w="2436" w:type="dxa"/>
          </w:tcPr>
          <w:p w:rsidR="00C565AE" w:rsidRDefault="00C565AE" w:rsidP="000D5E7F">
            <w:pPr>
              <w:tabs>
                <w:tab w:val="left" w:pos="567"/>
              </w:tabs>
              <w:spacing w:after="0"/>
              <w:rPr>
                <w:rFonts w:ascii="Arial" w:hAnsi="Arial" w:cs="Arial"/>
                <w:b/>
              </w:rPr>
            </w:pPr>
            <w:r>
              <w:rPr>
                <w:rFonts w:ascii="Arial" w:hAnsi="Arial" w:cs="Arial"/>
                <w:b/>
              </w:rPr>
              <w:t>Overall Completion level</w:t>
            </w:r>
          </w:p>
        </w:tc>
        <w:tc>
          <w:tcPr>
            <w:tcW w:w="1846" w:type="dxa"/>
          </w:tcPr>
          <w:p w:rsidR="00C565AE" w:rsidRDefault="00C565AE" w:rsidP="000D5E7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565AE" w:rsidRPr="008836AC" w:rsidRDefault="00C565AE" w:rsidP="000D5E7F">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C565AE" w:rsidRDefault="00C565AE" w:rsidP="000D5E7F">
            <w:pPr>
              <w:tabs>
                <w:tab w:val="left" w:pos="567"/>
              </w:tabs>
              <w:spacing w:after="0"/>
              <w:rPr>
                <w:rFonts w:ascii="Arial" w:hAnsi="Arial" w:cs="Arial"/>
                <w:lang w:eastAsia="ja-JP"/>
              </w:rPr>
            </w:pPr>
            <w:r>
              <w:rPr>
                <w:rFonts w:ascii="Arial" w:hAnsi="Arial" w:cs="Arial"/>
                <w:lang w:eastAsia="ja-JP"/>
              </w:rPr>
              <w:t xml:space="preserve">Core part: </w:t>
            </w:r>
          </w:p>
          <w:p w:rsidR="00C565AE" w:rsidRPr="008836AC" w:rsidRDefault="00C565AE" w:rsidP="000D5E7F">
            <w:pPr>
              <w:tabs>
                <w:tab w:val="left" w:pos="567"/>
              </w:tabs>
              <w:spacing w:after="0"/>
              <w:rPr>
                <w:rFonts w:ascii="Arial" w:hAnsi="Arial" w:cs="Arial"/>
                <w:lang w:eastAsia="ja-JP"/>
              </w:rPr>
            </w:pPr>
            <w:r>
              <w:rPr>
                <w:rFonts w:ascii="Arial" w:hAnsi="Arial" w:cs="Arial"/>
                <w:color w:val="FF0000"/>
                <w:lang w:eastAsia="ja-JP"/>
              </w:rPr>
              <w:t>100</w:t>
            </w:r>
            <w:r w:rsidRPr="00871653">
              <w:rPr>
                <w:rFonts w:ascii="Arial" w:hAnsi="Arial" w:cs="Arial"/>
                <w:color w:val="FF0000"/>
                <w:lang w:eastAsia="ja-JP"/>
              </w:rPr>
              <w:t>%</w:t>
            </w:r>
          </w:p>
        </w:tc>
        <w:tc>
          <w:tcPr>
            <w:tcW w:w="2268" w:type="dxa"/>
          </w:tcPr>
          <w:p w:rsidR="00C565AE" w:rsidRPr="008836AC" w:rsidRDefault="00C565AE" w:rsidP="000D5E7F">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100%</w:t>
            </w:r>
          </w:p>
        </w:tc>
        <w:tc>
          <w:tcPr>
            <w:tcW w:w="1694" w:type="dxa"/>
            <w:gridSpan w:val="2"/>
          </w:tcPr>
          <w:p w:rsidR="00C565AE" w:rsidRPr="006A7BCB" w:rsidRDefault="00C565AE" w:rsidP="000D5E7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bl>
    <w:p w:rsidR="00C565AE" w:rsidRDefault="00C565AE" w:rsidP="00C565AE">
      <w:pPr>
        <w:tabs>
          <w:tab w:val="left" w:pos="567"/>
        </w:tabs>
        <w:spacing w:after="0"/>
        <w:rPr>
          <w:rFonts w:ascii="Arial" w:hAnsi="Arial" w:cs="Arial"/>
        </w:rPr>
      </w:pPr>
      <w:r>
        <w:rPr>
          <w:rFonts w:ascii="Arial" w:hAnsi="Arial" w:cs="Arial"/>
        </w:rPr>
        <w:t>Note: Overall completion level percentage numbers should use one of the colors below:</w:t>
      </w:r>
    </w:p>
    <w:p w:rsidR="00C565AE" w:rsidRPr="001F486F" w:rsidRDefault="00C565AE" w:rsidP="00C565AE">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C565AE" w:rsidRDefault="00C565AE" w:rsidP="00C565AE">
      <w:pPr>
        <w:pStyle w:val="ListParagraph"/>
        <w:numPr>
          <w:ilvl w:val="0"/>
          <w:numId w:val="23"/>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C565AE" w:rsidRDefault="00C565AE" w:rsidP="00C565AE">
      <w:pPr>
        <w:pStyle w:val="ListParagraph"/>
        <w:numPr>
          <w:ilvl w:val="0"/>
          <w:numId w:val="23"/>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C565AE" w:rsidRDefault="00C565AE" w:rsidP="000D17BC">
      <w:pPr>
        <w:tabs>
          <w:tab w:val="left" w:pos="567"/>
        </w:tabs>
        <w:spacing w:after="0"/>
        <w:rPr>
          <w:rFonts w:ascii="Arial" w:hAnsi="Arial" w:cs="Arial"/>
        </w:rPr>
      </w:pPr>
    </w:p>
    <w:p w:rsidR="00C565AE" w:rsidRDefault="00C565AE"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62289" w:rsidP="001A248F">
            <w:pPr>
              <w:tabs>
                <w:tab w:val="left" w:pos="567"/>
              </w:tabs>
              <w:spacing w:after="0"/>
              <w:rPr>
                <w:rFonts w:ascii="Arial" w:hAnsi="Arial" w:cs="Arial"/>
                <w:color w:val="FF0000"/>
              </w:rPr>
            </w:pPr>
            <w:r w:rsidRPr="006030F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62289" w:rsidP="0036248C">
            <w:pPr>
              <w:tabs>
                <w:tab w:val="left" w:pos="567"/>
              </w:tabs>
              <w:spacing w:after="0"/>
              <w:rPr>
                <w:rFonts w:ascii="Arial" w:hAnsi="Arial" w:cs="Arial"/>
                <w:lang w:eastAsia="ja-JP"/>
              </w:rPr>
            </w:pPr>
            <w:r w:rsidRPr="006030FF">
              <w:rPr>
                <w:rFonts w:ascii="Arial" w:hAnsi="Arial" w:cs="Arial"/>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62289" w:rsidP="001A248F">
            <w:pPr>
              <w:tabs>
                <w:tab w:val="left" w:pos="567"/>
              </w:tabs>
              <w:spacing w:after="0"/>
              <w:rPr>
                <w:rFonts w:ascii="Arial" w:hAnsi="Arial" w:cs="Arial"/>
                <w:lang w:eastAsia="ja-JP"/>
              </w:rPr>
            </w:pPr>
            <w:r w:rsidRPr="006030FF">
              <w:rPr>
                <w:rFonts w:ascii="Arial" w:hAnsi="Arial" w:cs="Arial"/>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D119E" w:rsidP="001A248F">
            <w:pPr>
              <w:tabs>
                <w:tab w:val="left" w:pos="567"/>
              </w:tabs>
              <w:spacing w:after="0"/>
              <w:rPr>
                <w:rFonts w:ascii="Arial" w:hAnsi="Arial" w:cs="Arial"/>
              </w:rPr>
            </w:pPr>
            <w:r w:rsidRPr="006030FF">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4E22A5" w:rsidRDefault="004E22A5" w:rsidP="004E22A5">
      <w:pPr>
        <w:rPr>
          <w:lang w:eastAsia="ja-JP"/>
        </w:rPr>
      </w:pPr>
      <w:r>
        <w:rPr>
          <w:lang w:eastAsia="ja-JP"/>
        </w:rPr>
        <w:t>In RAN4#88</w:t>
      </w:r>
      <w:r w:rsidR="00921B11">
        <w:rPr>
          <w:lang w:eastAsia="ja-JP"/>
        </w:rPr>
        <w:t>Bis</w:t>
      </w:r>
      <w:r>
        <w:rPr>
          <w:lang w:eastAsia="ja-JP"/>
        </w:rPr>
        <w:t xml:space="preserve"> meeting, the </w:t>
      </w:r>
      <w:r w:rsidR="00DF1D11">
        <w:rPr>
          <w:lang w:eastAsia="ja-JP"/>
        </w:rPr>
        <w:t xml:space="preserve">following </w:t>
      </w:r>
      <w:r w:rsidR="00921B11">
        <w:rPr>
          <w:lang w:eastAsia="ja-JP"/>
        </w:rPr>
        <w:t>demodulation</w:t>
      </w:r>
      <w:r>
        <w:rPr>
          <w:lang w:eastAsia="ja-JP"/>
        </w:rPr>
        <w:t xml:space="preserve"> performance tests </w:t>
      </w:r>
      <w:r w:rsidR="001E324A">
        <w:rPr>
          <w:lang w:eastAsia="ja-JP"/>
        </w:rPr>
        <w:t>were</w:t>
      </w:r>
      <w:r>
        <w:rPr>
          <w:lang w:eastAsia="ja-JP"/>
        </w:rPr>
        <w:t xml:space="preserve"> agreed to </w:t>
      </w:r>
      <w:r w:rsidR="001E324A">
        <w:rPr>
          <w:lang w:eastAsia="ja-JP"/>
        </w:rPr>
        <w:t xml:space="preserve">be </w:t>
      </w:r>
      <w:r w:rsidR="00E265F2">
        <w:rPr>
          <w:lang w:eastAsia="ja-JP"/>
        </w:rPr>
        <w:t>capture</w:t>
      </w:r>
      <w:r w:rsidR="001E324A">
        <w:rPr>
          <w:lang w:eastAsia="ja-JP"/>
        </w:rPr>
        <w:t>d</w:t>
      </w:r>
      <w:r w:rsidR="00921B11">
        <w:rPr>
          <w:lang w:eastAsia="ja-JP"/>
        </w:rPr>
        <w:t xml:space="preserve"> in TS 36.101</w:t>
      </w:r>
      <w:r w:rsidR="001835C7">
        <w:rPr>
          <w:lang w:eastAsia="ja-JP"/>
        </w:rPr>
        <w:t>.</w:t>
      </w:r>
    </w:p>
    <w:p w:rsidR="00EF1C99" w:rsidRDefault="00921B11" w:rsidP="00EF1C99">
      <w:pPr>
        <w:pStyle w:val="ListParagraph"/>
        <w:numPr>
          <w:ilvl w:val="0"/>
          <w:numId w:val="20"/>
        </w:numPr>
        <w:ind w:leftChars="0"/>
        <w:rPr>
          <w:rFonts w:ascii="Times New Roman" w:hAnsi="Times New Roman"/>
          <w:sz w:val="20"/>
          <w:szCs w:val="20"/>
        </w:rPr>
      </w:pPr>
      <w:r w:rsidRPr="00921B11">
        <w:rPr>
          <w:rFonts w:ascii="Times New Roman" w:hAnsi="Times New Roman"/>
          <w:sz w:val="20"/>
          <w:szCs w:val="20"/>
        </w:rPr>
        <w:t>CR on introduction of 6CCs and 7CCs FDD/TDD CA demodulation performance requirements</w:t>
      </w:r>
      <w:r w:rsidR="00C12815">
        <w:rPr>
          <w:rFonts w:ascii="Times New Roman" w:hAnsi="Times New Roman"/>
          <w:sz w:val="20"/>
          <w:szCs w:val="20"/>
        </w:rPr>
        <w:t xml:space="preserve"> [1]</w:t>
      </w:r>
    </w:p>
    <w:p w:rsidR="00921B11" w:rsidRDefault="00921B11" w:rsidP="00921B11">
      <w:pPr>
        <w:pStyle w:val="ListParagraph"/>
        <w:numPr>
          <w:ilvl w:val="0"/>
          <w:numId w:val="20"/>
        </w:numPr>
        <w:ind w:leftChars="0"/>
        <w:rPr>
          <w:rFonts w:ascii="Times New Roman" w:hAnsi="Times New Roman"/>
          <w:sz w:val="20"/>
          <w:szCs w:val="20"/>
        </w:rPr>
      </w:pPr>
      <w:r w:rsidRPr="00921B11">
        <w:rPr>
          <w:rFonts w:ascii="Times New Roman" w:hAnsi="Times New Roman"/>
          <w:sz w:val="20"/>
          <w:szCs w:val="20"/>
        </w:rPr>
        <w:t>CR on introduction of 6CCs and 7CCs FDD-TDD CA demodulation performance requirements</w:t>
      </w:r>
      <w:r w:rsidR="00C12815">
        <w:rPr>
          <w:rFonts w:ascii="Times New Roman" w:hAnsi="Times New Roman"/>
          <w:sz w:val="20"/>
          <w:szCs w:val="20"/>
        </w:rPr>
        <w:t xml:space="preserve"> [2]</w:t>
      </w:r>
    </w:p>
    <w:p w:rsidR="00921B11" w:rsidRDefault="00921B11" w:rsidP="00921B11">
      <w:pPr>
        <w:pStyle w:val="ListParagraph"/>
        <w:numPr>
          <w:ilvl w:val="0"/>
          <w:numId w:val="20"/>
        </w:numPr>
        <w:ind w:leftChars="0"/>
        <w:rPr>
          <w:rFonts w:ascii="Times New Roman" w:hAnsi="Times New Roman"/>
          <w:sz w:val="20"/>
          <w:szCs w:val="20"/>
        </w:rPr>
      </w:pPr>
      <w:r w:rsidRPr="00921B11">
        <w:rPr>
          <w:rFonts w:ascii="Times New Roman" w:hAnsi="Times New Roman"/>
          <w:sz w:val="20"/>
          <w:szCs w:val="20"/>
        </w:rPr>
        <w:t>CR on introduction of 6CCs and 7CCs SDR test cases requirements</w:t>
      </w:r>
      <w:r w:rsidR="00C12815">
        <w:rPr>
          <w:rFonts w:ascii="Times New Roman" w:hAnsi="Times New Roman"/>
          <w:sz w:val="20"/>
          <w:szCs w:val="20"/>
        </w:rPr>
        <w:t xml:space="preserve"> [3]</w:t>
      </w:r>
    </w:p>
    <w:p w:rsidR="00921B11" w:rsidRDefault="00921B11" w:rsidP="00921B11">
      <w:pPr>
        <w:rPr>
          <w:lang w:val="en-US"/>
        </w:rPr>
      </w:pPr>
    </w:p>
    <w:p w:rsidR="00921B11" w:rsidRDefault="00921B11" w:rsidP="00921B11">
      <w:pPr>
        <w:rPr>
          <w:lang w:val="en-US"/>
        </w:rPr>
      </w:pPr>
      <w:r>
        <w:rPr>
          <w:lang w:val="en-US"/>
        </w:rPr>
        <w:t>In RAN4#89 meeting, the following d</w:t>
      </w:r>
      <w:r w:rsidRPr="00921B11">
        <w:rPr>
          <w:lang w:val="en-US"/>
        </w:rPr>
        <w:t>emodulation performance tests were agreed to be captured in TS 36.101.</w:t>
      </w:r>
    </w:p>
    <w:p w:rsidR="00921B11" w:rsidRPr="00921B11" w:rsidRDefault="00921B11" w:rsidP="00921B11">
      <w:pPr>
        <w:pStyle w:val="ListParagraph"/>
        <w:numPr>
          <w:ilvl w:val="0"/>
          <w:numId w:val="20"/>
        </w:numPr>
        <w:ind w:leftChars="0"/>
        <w:rPr>
          <w:rFonts w:ascii="Times New Roman" w:hAnsi="Times New Roman"/>
          <w:sz w:val="20"/>
          <w:szCs w:val="20"/>
        </w:rPr>
      </w:pPr>
      <w:r w:rsidRPr="00921B11">
        <w:rPr>
          <w:rFonts w:ascii="Times New Roman" w:hAnsi="Times New Roman"/>
          <w:sz w:val="20"/>
          <w:szCs w:val="20"/>
        </w:rPr>
        <w:t>CR on introduction of 6CCs and 7CCs LAA CA demodulation performance requirements</w:t>
      </w:r>
      <w:r w:rsidR="00C12815">
        <w:rPr>
          <w:rFonts w:ascii="Times New Roman" w:hAnsi="Times New Roman"/>
          <w:sz w:val="20"/>
          <w:szCs w:val="20"/>
        </w:rPr>
        <w:t xml:space="preserve"> [</w:t>
      </w:r>
      <w:r w:rsidR="006B5AEC">
        <w:rPr>
          <w:rFonts w:ascii="Times New Roman" w:hAnsi="Times New Roman"/>
          <w:sz w:val="20"/>
          <w:szCs w:val="20"/>
        </w:rPr>
        <w:t>4</w:t>
      </w:r>
      <w:r w:rsidR="00C12815">
        <w:rPr>
          <w:rFonts w:ascii="Times New Roman" w:hAnsi="Times New Roman"/>
          <w:sz w:val="20"/>
          <w:szCs w:val="20"/>
        </w:rPr>
        <w:t>]</w:t>
      </w:r>
    </w:p>
    <w:p w:rsidR="00701410" w:rsidRDefault="00701410" w:rsidP="005B2609">
      <w:pPr>
        <w:pStyle w:val="Heading4"/>
        <w:numPr>
          <w:ilvl w:val="2"/>
          <w:numId w:val="21"/>
        </w:numPr>
        <w:rPr>
          <w:lang w:eastAsia="ja-JP"/>
        </w:rPr>
      </w:pPr>
      <w:r>
        <w:rPr>
          <w:lang w:eastAsia="ja-JP"/>
        </w:rPr>
        <w:t>Remaining Open issues</w:t>
      </w:r>
    </w:p>
    <w:p w:rsidR="001835C7" w:rsidRPr="005B2609" w:rsidRDefault="005B2609" w:rsidP="005B2609">
      <w:r w:rsidRPr="005B2609">
        <w:t xml:space="preserve">No </w:t>
      </w:r>
      <w:r w:rsidR="005C5C2D" w:rsidRPr="005C5C2D">
        <w:t>remaining</w:t>
      </w:r>
      <w:r w:rsidR="005C5C2D">
        <w:t xml:space="preserve"> </w:t>
      </w:r>
      <w:r w:rsidRPr="005B2609">
        <w:t>open issues</w:t>
      </w:r>
      <w:r>
        <w:t>.</w:t>
      </w:r>
    </w:p>
    <w:p w:rsidR="001835C7" w:rsidRPr="001835C7" w:rsidRDefault="001835C7" w:rsidP="001835C7">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EF1C99" w:rsidRPr="00EF1C99" w:rsidRDefault="00815869" w:rsidP="00EF1C9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C565AE" w:rsidRPr="00721CF6" w:rsidRDefault="00C565AE" w:rsidP="00C565A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DF1D11" w:rsidRDefault="00C12815" w:rsidP="00C12815">
      <w:pPr>
        <w:numPr>
          <w:ilvl w:val="0"/>
          <w:numId w:val="19"/>
        </w:numPr>
        <w:tabs>
          <w:tab w:val="left" w:pos="540"/>
        </w:tabs>
        <w:overflowPunct/>
        <w:autoSpaceDE/>
        <w:autoSpaceDN/>
        <w:snapToGrid w:val="0"/>
        <w:spacing w:after="0"/>
        <w:textAlignment w:val="auto"/>
        <w:rPr>
          <w:rFonts w:ascii="Arial" w:hAnsi="Arial" w:cs="Arial"/>
          <w:bCs/>
          <w:color w:val="000000"/>
          <w:sz w:val="18"/>
        </w:rPr>
      </w:pPr>
      <w:r w:rsidRPr="00C12815">
        <w:rPr>
          <w:rFonts w:ascii="Arial" w:hAnsi="Arial" w:cs="Arial"/>
          <w:bCs/>
          <w:color w:val="000000"/>
          <w:sz w:val="18"/>
        </w:rPr>
        <w:t>R4-1814015 CR on introduction of 6CCs and 7CCs FDD/TDD CA demodulation performance requirements</w:t>
      </w:r>
      <w:r w:rsidR="00DF1D11">
        <w:rPr>
          <w:rFonts w:ascii="Arial" w:hAnsi="Arial" w:cs="Arial"/>
          <w:bCs/>
          <w:color w:val="000000"/>
          <w:sz w:val="18"/>
        </w:rPr>
        <w:t>, Qualcomm Incorporated, RAN4#88</w:t>
      </w:r>
      <w:r>
        <w:rPr>
          <w:rFonts w:ascii="Arial" w:hAnsi="Arial" w:cs="Arial"/>
          <w:bCs/>
          <w:color w:val="000000"/>
          <w:sz w:val="18"/>
        </w:rPr>
        <w:t>Bis</w:t>
      </w:r>
    </w:p>
    <w:p w:rsidR="00DF1D11" w:rsidRPr="00C12815" w:rsidRDefault="00C12815" w:rsidP="00C12815">
      <w:pPr>
        <w:pStyle w:val="ListParagraph"/>
        <w:numPr>
          <w:ilvl w:val="0"/>
          <w:numId w:val="19"/>
        </w:numPr>
        <w:ind w:leftChars="0"/>
        <w:rPr>
          <w:rFonts w:ascii="Arial" w:hAnsi="Arial" w:cs="Arial"/>
          <w:bCs/>
          <w:color w:val="000000"/>
          <w:kern w:val="0"/>
          <w:sz w:val="18"/>
          <w:szCs w:val="20"/>
          <w:lang w:val="en-GB" w:eastAsia="en-US"/>
        </w:rPr>
      </w:pPr>
      <w:r w:rsidRPr="00C12815">
        <w:rPr>
          <w:rFonts w:ascii="Arial" w:hAnsi="Arial" w:cs="Arial"/>
          <w:bCs/>
          <w:color w:val="000000"/>
          <w:kern w:val="0"/>
          <w:sz w:val="18"/>
          <w:szCs w:val="20"/>
          <w:lang w:val="en-GB" w:eastAsia="en-US"/>
        </w:rPr>
        <w:t>R4-1814016 CR on introduction of 6CCs and 7CCs FDD-TDD CA demodulation performance requirements</w:t>
      </w:r>
      <w:r w:rsidR="00DF1D11" w:rsidRPr="00C12815">
        <w:rPr>
          <w:rFonts w:ascii="Arial" w:hAnsi="Arial" w:cs="Arial"/>
          <w:bCs/>
          <w:color w:val="000000"/>
          <w:sz w:val="18"/>
        </w:rPr>
        <w:t>, Qualcomm Incorporated, RAN4#88</w:t>
      </w:r>
      <w:r>
        <w:rPr>
          <w:rFonts w:ascii="Arial" w:hAnsi="Arial" w:cs="Arial"/>
          <w:bCs/>
          <w:color w:val="000000"/>
          <w:sz w:val="18"/>
        </w:rPr>
        <w:t>Bis</w:t>
      </w:r>
    </w:p>
    <w:p w:rsidR="00DF1D11" w:rsidRPr="00C12815" w:rsidRDefault="00C12815" w:rsidP="00C12815">
      <w:pPr>
        <w:pStyle w:val="ListParagraph"/>
        <w:numPr>
          <w:ilvl w:val="0"/>
          <w:numId w:val="19"/>
        </w:numPr>
        <w:ind w:leftChars="0"/>
        <w:rPr>
          <w:rFonts w:ascii="Arial" w:hAnsi="Arial" w:cs="Arial"/>
          <w:bCs/>
          <w:color w:val="000000"/>
          <w:kern w:val="0"/>
          <w:sz w:val="18"/>
          <w:szCs w:val="20"/>
          <w:lang w:val="en-GB" w:eastAsia="en-US"/>
        </w:rPr>
      </w:pPr>
      <w:r w:rsidRPr="00C12815">
        <w:rPr>
          <w:rFonts w:ascii="Arial" w:hAnsi="Arial" w:cs="Arial"/>
          <w:bCs/>
          <w:color w:val="000000"/>
          <w:kern w:val="0"/>
          <w:sz w:val="18"/>
          <w:szCs w:val="20"/>
          <w:lang w:val="en-GB" w:eastAsia="en-US"/>
        </w:rPr>
        <w:t>R4-1814017 CR on introduction of 6CCs and 7CCs SDR test cases requirements</w:t>
      </w:r>
      <w:r w:rsidR="00DF1D11" w:rsidRPr="00C12815">
        <w:rPr>
          <w:rFonts w:ascii="Arial" w:hAnsi="Arial" w:cs="Arial"/>
          <w:bCs/>
          <w:color w:val="000000"/>
          <w:sz w:val="18"/>
        </w:rPr>
        <w:t>, Qualcomm Incorporated, RAN4#88</w:t>
      </w:r>
      <w:r>
        <w:rPr>
          <w:rFonts w:ascii="Arial" w:hAnsi="Arial" w:cs="Arial"/>
          <w:bCs/>
          <w:color w:val="000000"/>
          <w:sz w:val="18"/>
        </w:rPr>
        <w:t>Bis</w:t>
      </w:r>
    </w:p>
    <w:p w:rsidR="009219ED" w:rsidRPr="00C12815" w:rsidRDefault="00C12815" w:rsidP="00C12815">
      <w:pPr>
        <w:pStyle w:val="ListParagraph"/>
        <w:numPr>
          <w:ilvl w:val="0"/>
          <w:numId w:val="19"/>
        </w:numPr>
        <w:ind w:leftChars="0"/>
        <w:rPr>
          <w:rFonts w:ascii="Arial" w:hAnsi="Arial" w:cs="Arial"/>
          <w:bCs/>
          <w:color w:val="000000"/>
          <w:kern w:val="0"/>
          <w:sz w:val="18"/>
          <w:szCs w:val="20"/>
          <w:lang w:val="en-GB" w:eastAsia="en-US"/>
        </w:rPr>
      </w:pPr>
      <w:r w:rsidRPr="00C12815">
        <w:rPr>
          <w:rFonts w:ascii="Arial" w:hAnsi="Arial" w:cs="Arial"/>
          <w:bCs/>
          <w:color w:val="000000"/>
          <w:kern w:val="0"/>
          <w:sz w:val="18"/>
          <w:szCs w:val="20"/>
          <w:lang w:val="en-GB" w:eastAsia="en-US"/>
        </w:rPr>
        <w:t>R4-1815342 CR on introduction of 6CCs and 7CCs LAA CA demodulation performance requirements</w:t>
      </w:r>
      <w:r w:rsidR="009219ED" w:rsidRPr="00C12815">
        <w:rPr>
          <w:rFonts w:ascii="Arial" w:hAnsi="Arial" w:cs="Arial"/>
          <w:bCs/>
          <w:color w:val="000000"/>
          <w:sz w:val="18"/>
        </w:rPr>
        <w:t>, Qualcomm Incorporated, RAN4#8</w:t>
      </w:r>
      <w:r>
        <w:rPr>
          <w:rFonts w:ascii="Arial" w:hAnsi="Arial" w:cs="Arial"/>
          <w:bCs/>
          <w:color w:val="000000"/>
          <w:sz w:val="18"/>
        </w:rPr>
        <w:t>9</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098" w:rsidRDefault="005B6098">
      <w:r>
        <w:separator/>
      </w:r>
    </w:p>
  </w:endnote>
  <w:endnote w:type="continuationSeparator" w:id="0">
    <w:p w:rsidR="005B6098" w:rsidRDefault="005B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098" w:rsidRDefault="005B6098">
      <w:r>
        <w:separator/>
      </w:r>
    </w:p>
  </w:footnote>
  <w:footnote w:type="continuationSeparator" w:id="0">
    <w:p w:rsidR="005B6098" w:rsidRDefault="005B6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2C5DD3"/>
    <w:multiLevelType w:val="multilevel"/>
    <w:tmpl w:val="7DC0D052"/>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DB6C8D"/>
    <w:multiLevelType w:val="hybridMultilevel"/>
    <w:tmpl w:val="7DA20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DA64E0"/>
    <w:multiLevelType w:val="hybridMultilevel"/>
    <w:tmpl w:val="5896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C136E"/>
    <w:multiLevelType w:val="hybridMultilevel"/>
    <w:tmpl w:val="23804320"/>
    <w:lvl w:ilvl="0" w:tplc="1428843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0A6005"/>
    <w:multiLevelType w:val="hybridMultilevel"/>
    <w:tmpl w:val="797CE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2"/>
  </w:num>
  <w:num w:numId="8">
    <w:abstractNumId w:val="6"/>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1"/>
  </w:num>
  <w:num w:numId="16">
    <w:abstractNumId w:val="3"/>
  </w:num>
  <w:num w:numId="17">
    <w:abstractNumId w:val="9"/>
  </w:num>
  <w:num w:numId="18">
    <w:abstractNumId w:val="18"/>
  </w:num>
  <w:num w:numId="19">
    <w:abstractNumId w:val="13"/>
  </w:num>
  <w:num w:numId="20">
    <w:abstractNumId w:val="12"/>
  </w:num>
  <w:num w:numId="21">
    <w:abstractNumId w:val="1"/>
  </w:num>
  <w:num w:numId="22">
    <w:abstractNumId w:val="1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0E66"/>
    <w:rsid w:val="000E4F35"/>
    <w:rsid w:val="000F6C1C"/>
    <w:rsid w:val="00116F4B"/>
    <w:rsid w:val="00137471"/>
    <w:rsid w:val="00150FD3"/>
    <w:rsid w:val="001835C7"/>
    <w:rsid w:val="00184428"/>
    <w:rsid w:val="001A248F"/>
    <w:rsid w:val="001A3B5F"/>
    <w:rsid w:val="001C4490"/>
    <w:rsid w:val="001D2C1A"/>
    <w:rsid w:val="001D3BA2"/>
    <w:rsid w:val="001D44B7"/>
    <w:rsid w:val="001E0075"/>
    <w:rsid w:val="001E324A"/>
    <w:rsid w:val="001F1B1F"/>
    <w:rsid w:val="001F2A20"/>
    <w:rsid w:val="0022485E"/>
    <w:rsid w:val="00243A99"/>
    <w:rsid w:val="0026228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C73CC"/>
    <w:rsid w:val="004D4AB1"/>
    <w:rsid w:val="004E22A5"/>
    <w:rsid w:val="004E658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609"/>
    <w:rsid w:val="005B6098"/>
    <w:rsid w:val="005C5C2D"/>
    <w:rsid w:val="005D0418"/>
    <w:rsid w:val="005E1D58"/>
    <w:rsid w:val="00610E37"/>
    <w:rsid w:val="006207ED"/>
    <w:rsid w:val="00626BC9"/>
    <w:rsid w:val="006458DF"/>
    <w:rsid w:val="00650D52"/>
    <w:rsid w:val="006615B2"/>
    <w:rsid w:val="00662313"/>
    <w:rsid w:val="00673911"/>
    <w:rsid w:val="006870C9"/>
    <w:rsid w:val="006A3ADF"/>
    <w:rsid w:val="006A3B1C"/>
    <w:rsid w:val="006B4C1E"/>
    <w:rsid w:val="006B5AEC"/>
    <w:rsid w:val="006C090F"/>
    <w:rsid w:val="006C4E32"/>
    <w:rsid w:val="006C56D8"/>
    <w:rsid w:val="006D07AE"/>
    <w:rsid w:val="006D1C93"/>
    <w:rsid w:val="006D51EB"/>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5687"/>
    <w:rsid w:val="008546E5"/>
    <w:rsid w:val="00881D74"/>
    <w:rsid w:val="00881E7B"/>
    <w:rsid w:val="008836AC"/>
    <w:rsid w:val="0089166C"/>
    <w:rsid w:val="00893204"/>
    <w:rsid w:val="008960DE"/>
    <w:rsid w:val="008A36DF"/>
    <w:rsid w:val="008B459C"/>
    <w:rsid w:val="008C1698"/>
    <w:rsid w:val="008C1A3D"/>
    <w:rsid w:val="008D01C3"/>
    <w:rsid w:val="008D119E"/>
    <w:rsid w:val="008D1E13"/>
    <w:rsid w:val="008D6549"/>
    <w:rsid w:val="008D70D2"/>
    <w:rsid w:val="008E2886"/>
    <w:rsid w:val="00900AE8"/>
    <w:rsid w:val="00900DAD"/>
    <w:rsid w:val="00902804"/>
    <w:rsid w:val="0091408E"/>
    <w:rsid w:val="009219ED"/>
    <w:rsid w:val="00921B11"/>
    <w:rsid w:val="0095025E"/>
    <w:rsid w:val="00955C4C"/>
    <w:rsid w:val="00995338"/>
    <w:rsid w:val="009C0BC7"/>
    <w:rsid w:val="009C6592"/>
    <w:rsid w:val="009E209B"/>
    <w:rsid w:val="009F0747"/>
    <w:rsid w:val="00A03514"/>
    <w:rsid w:val="00A17079"/>
    <w:rsid w:val="00A438A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36A69"/>
    <w:rsid w:val="00B445ED"/>
    <w:rsid w:val="00B6300F"/>
    <w:rsid w:val="00B84623"/>
    <w:rsid w:val="00BB66D5"/>
    <w:rsid w:val="00BC7E6E"/>
    <w:rsid w:val="00BE1D1F"/>
    <w:rsid w:val="00BE5E66"/>
    <w:rsid w:val="00C00281"/>
    <w:rsid w:val="00C05625"/>
    <w:rsid w:val="00C12815"/>
    <w:rsid w:val="00C1751E"/>
    <w:rsid w:val="00C17C6C"/>
    <w:rsid w:val="00C21339"/>
    <w:rsid w:val="00C266F9"/>
    <w:rsid w:val="00C371EA"/>
    <w:rsid w:val="00C445AD"/>
    <w:rsid w:val="00C44CBA"/>
    <w:rsid w:val="00C458F0"/>
    <w:rsid w:val="00C4666A"/>
    <w:rsid w:val="00C479A3"/>
    <w:rsid w:val="00C50477"/>
    <w:rsid w:val="00C50876"/>
    <w:rsid w:val="00C565AE"/>
    <w:rsid w:val="00C74C54"/>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BED"/>
    <w:rsid w:val="00DE2A08"/>
    <w:rsid w:val="00DE2B4D"/>
    <w:rsid w:val="00DF1D11"/>
    <w:rsid w:val="00E00E44"/>
    <w:rsid w:val="00E12ECB"/>
    <w:rsid w:val="00E1451F"/>
    <w:rsid w:val="00E15A72"/>
    <w:rsid w:val="00E15E28"/>
    <w:rsid w:val="00E16577"/>
    <w:rsid w:val="00E265F2"/>
    <w:rsid w:val="00E36051"/>
    <w:rsid w:val="00E544FA"/>
    <w:rsid w:val="00E6077C"/>
    <w:rsid w:val="00E6618E"/>
    <w:rsid w:val="00E77436"/>
    <w:rsid w:val="00E82C8E"/>
    <w:rsid w:val="00E87CFA"/>
    <w:rsid w:val="00E93D77"/>
    <w:rsid w:val="00E95264"/>
    <w:rsid w:val="00EA2DC1"/>
    <w:rsid w:val="00EB071C"/>
    <w:rsid w:val="00EC5571"/>
    <w:rsid w:val="00EC6E84"/>
    <w:rsid w:val="00ED0E8F"/>
    <w:rsid w:val="00EE3B5B"/>
    <w:rsid w:val="00EE4CC9"/>
    <w:rsid w:val="00EF1C99"/>
    <w:rsid w:val="00EF4800"/>
    <w:rsid w:val="00EF674A"/>
    <w:rsid w:val="00F00A3D"/>
    <w:rsid w:val="00F0118B"/>
    <w:rsid w:val="00F01FE2"/>
    <w:rsid w:val="00F17CA4"/>
    <w:rsid w:val="00F24DDD"/>
    <w:rsid w:val="00F2770B"/>
    <w:rsid w:val="00F549A3"/>
    <w:rsid w:val="00F55CBF"/>
    <w:rsid w:val="00F711D4"/>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FD942-0FE6-4482-A2ED-C58B9E7E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14</cp:revision>
  <dcterms:created xsi:type="dcterms:W3CDTF">2018-11-27T12:54:00Z</dcterms:created>
  <dcterms:modified xsi:type="dcterms:W3CDTF">2018-12-03T01:26:00Z</dcterms:modified>
</cp:coreProperties>
</file>